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8F0E6C" w:rsidRDefault="00073C17" w:rsidP="008F0E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5D5951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E7144">
              <w:rPr>
                <w:sz w:val="24"/>
                <w:szCs w:val="24"/>
              </w:rPr>
              <w:t xml:space="preserve"> D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8F0E6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01BE4">
              <w:rPr>
                <w:b/>
                <w:sz w:val="24"/>
                <w:szCs w:val="24"/>
              </w:rPr>
              <w:t>M</w:t>
            </w:r>
            <w:r w:rsidR="00CC0A1C" w:rsidRPr="00CC0A1C">
              <w:rPr>
                <w:b/>
                <w:sz w:val="24"/>
                <w:szCs w:val="24"/>
              </w:rPr>
              <w:t>etodyka wychowania fizycznego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E7144">
              <w:rPr>
                <w:sz w:val="24"/>
                <w:szCs w:val="24"/>
              </w:rPr>
              <w:t xml:space="preserve"> D/43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8F0E6C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8F0E6C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8F0E6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E707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73C17" w:rsidRPr="00742916" w:rsidRDefault="00073C17" w:rsidP="003F3291">
            <w:pPr>
              <w:ind w:right="-287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004AB" w:rsidRPr="00D004A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  <w:r w:rsidR="003F3291">
              <w:rPr>
                <w:b/>
                <w:sz w:val="24"/>
                <w:szCs w:val="24"/>
              </w:rPr>
              <w:t xml:space="preserve"> </w:t>
            </w:r>
            <w:r w:rsidR="00B85CEE">
              <w:rPr>
                <w:b/>
                <w:sz w:val="24"/>
                <w:szCs w:val="24"/>
              </w:rPr>
              <w:t>bezpośredni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D00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004AB" w:rsidRPr="00D004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073C17" w:rsidRPr="008F0E6C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8F0E6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691F2D" w:rsidP="00691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691F2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D004A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004AB" w:rsidRPr="00D004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B0597" w:rsidRPr="004B0597" w:rsidRDefault="005D5951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</w:t>
            </w:r>
            <w:r w:rsidR="004B0597" w:rsidRPr="004B0597">
              <w:rPr>
                <w:sz w:val="22"/>
                <w:szCs w:val="22"/>
              </w:rPr>
              <w:t>poznanie studentów z zasadami i metodami nauczania w wychowaniu  fizycznym.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Uświadomienie studentom potrzeby walki ze zmęczeniem uczniów w szkole poprzez ruch i promocję zdrowego stylu życia.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Student posiada podstawową wiedzę z zakresu edukacji kultury fizycznej 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i promocji zdrowia.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004AB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5D595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004A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004A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D004A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8F0E6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101BE4" w:rsidP="00B553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55327" w:rsidRPr="00C22F93">
              <w:rPr>
                <w:sz w:val="24"/>
                <w:szCs w:val="24"/>
              </w:rPr>
              <w:t>posiada poszerzoną i szczegółową wiedzę o człowieku (o jego rozwoju) w odniesieniu do wybranych obszarów jego aktywności, m.in. społecznej, psychologicznej i biologicznej;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Ped2P_W05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 prawidłowości oraz  szczegółową wiedzę o uczestnikach działalności edukacyjnej, wychowawczej, 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Ped2P_W09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004AB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posiada poszerzoną i szczegółową wiedzę w zakresie wychowania fizycznego, podstaw teoretycznych oraz metodyk szczegółowych z uwzględnieniem specyfiki </w:t>
            </w:r>
            <w:r w:rsidR="00D004AB" w:rsidRPr="00D004AB">
              <w:rPr>
                <w:sz w:val="24"/>
                <w:szCs w:val="24"/>
              </w:rPr>
              <w:t>kształcenia</w:t>
            </w:r>
            <w:r w:rsidRPr="00C22F93">
              <w:rPr>
                <w:sz w:val="24"/>
                <w:szCs w:val="24"/>
              </w:rPr>
              <w:t xml:space="preserve"> wychowania fizycznego na danym etapie edukacji, zorientowaną na praktyczne zastosowanie</w:t>
            </w:r>
            <w:r w:rsidR="00101BE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Ped2P_W15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8F0E6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101BE4" w:rsidP="00D004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55327" w:rsidRPr="00C22F93">
              <w:rPr>
                <w:sz w:val="24"/>
                <w:szCs w:val="24"/>
              </w:rPr>
              <w:t>potrafi posługiwać się pogłębioną i szczegółową wiedzą teoretyczną z zakresu pedagogiki przedszkolnej i wczesnoszkolnej, wychowania fizycznego, metodyk szczegółowych</w:t>
            </w:r>
            <w:r w:rsidR="00C22F93">
              <w:rPr>
                <w:sz w:val="24"/>
                <w:szCs w:val="24"/>
              </w:rPr>
              <w:t xml:space="preserve"> </w:t>
            </w:r>
            <w:r w:rsidR="00C22F93" w:rsidRPr="00C22F93">
              <w:rPr>
                <w:sz w:val="24"/>
                <w:szCs w:val="24"/>
              </w:rPr>
              <w:t>z</w:t>
            </w:r>
            <w:r w:rsidR="00B55327" w:rsidRPr="00C22F93">
              <w:rPr>
                <w:sz w:val="24"/>
                <w:szCs w:val="24"/>
              </w:rPr>
              <w:t xml:space="preserve">godnie z wymaganiami dla określonego obszaru i poziomu </w:t>
            </w:r>
            <w:r w:rsidR="00D004AB" w:rsidRPr="00D004AB">
              <w:rPr>
                <w:sz w:val="24"/>
                <w:szCs w:val="24"/>
              </w:rPr>
              <w:t>kształcenia</w:t>
            </w:r>
            <w:r w:rsidR="00B55327" w:rsidRPr="00C22F93">
              <w:rPr>
                <w:sz w:val="24"/>
                <w:szCs w:val="24"/>
              </w:rPr>
              <w:t>, celem projektowania działań w aspekcie sytuacji edukacyjnych</w:t>
            </w:r>
            <w:r w:rsidR="00C22F9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Ped2P_U07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pogłębione umiejętności obserwowania, analizowania, diagnozowania oraz racjonalnego oceniania złożonych problemów pedagogicznych, a także prognozowania i projektowania złożonych sytuacji edukacyjnych związanych z kultura fizyczną i wychowaniem fizycznym;</w:t>
            </w:r>
            <w:r w:rsidR="00DE7144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Ped2P_U08</w:t>
            </w:r>
          </w:p>
        </w:tc>
      </w:tr>
      <w:tr w:rsidR="00B55327" w:rsidRPr="00742916" w:rsidTr="006404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5327" w:rsidRPr="00C22F93" w:rsidRDefault="00B55327" w:rsidP="00DE0D73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zespołu, zorganizować zajęcia wychowania fizycznego- grupowe, indywidualne o zróżnicowanym charakterze</w:t>
            </w:r>
            <w:r w:rsidR="00101BE4">
              <w:rPr>
                <w:sz w:val="24"/>
                <w:szCs w:val="24"/>
              </w:rPr>
              <w:t>.</w:t>
            </w:r>
            <w:r w:rsidRPr="00C22F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Ped2P_U10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101BE4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55327" w:rsidRPr="00C22F93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 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Ped2P_K02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aktywnie współdziałać i pracować w grupach, organizacjach i instytucjach realizujących działania pedagogiczne; potrafi pełnić w nich określone role oraz podejmować działania na rzecz podnoszenia jakości pracy szkoły, promować zdrowy styl życia</w:t>
            </w:r>
            <w:r w:rsidR="00101BE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Ped2P_K05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1. Nauczyciel wychowania fizycznego w oczach ludzi i jego rola w kształtowaniu osobowości ucznia.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2. Rola pośredniego i najwęższego kręgu wychowania fizycznego.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3. Wpływ muzyki i tańca na rozwój ruchowy dziecka.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4. Zasady i metody nauczania w wychowaniu fizycznym.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5. Budowa lekcji wychowania fizycznego.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6. Konspekt, osnowa i tok</w:t>
            </w:r>
            <w:r w:rsidR="00115A3D">
              <w:rPr>
                <w:bCs/>
                <w:sz w:val="24"/>
                <w:szCs w:val="24"/>
              </w:rPr>
              <w:t xml:space="preserve"> - </w:t>
            </w:r>
            <w:r w:rsidRPr="00C22F93">
              <w:rPr>
                <w:bCs/>
                <w:sz w:val="24"/>
                <w:szCs w:val="24"/>
              </w:rPr>
              <w:t xml:space="preserve"> głównymi dokumentami lekcji wychowania fizycznego</w:t>
            </w:r>
            <w:r w:rsidR="00115A3D">
              <w:rPr>
                <w:bCs/>
                <w:sz w:val="24"/>
                <w:szCs w:val="24"/>
              </w:rPr>
              <w:t>.</w:t>
            </w:r>
          </w:p>
          <w:p w:rsidR="00073C17" w:rsidRPr="00C22F93" w:rsidRDefault="004B0597" w:rsidP="004B0597">
            <w:pPr>
              <w:jc w:val="both"/>
              <w:rPr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7. Rodzaje zajęć wychowania fizycznego, zabaw i gier  ruchowych w przedszkolu i w klasach I-III.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22F93" w:rsidRDefault="00073C17" w:rsidP="00C275A2">
            <w:pPr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1. Przygotowywanie ćwiczeń śródlekcyjnych i między-lekcyjnych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2. Nauka pląsów, piosenek, zabaw ze śpiewem, gier towarzyskich.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3. Układanie graficzne i opisowe zabaw ruchowych.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4. Tworzenie konspektów lekcji wychowania fizycznego.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5. Opracowywanie festynów sportowych, planów wycieczek, spacerów, rajdów.</w:t>
            </w:r>
          </w:p>
          <w:p w:rsidR="00073C1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6. Bezpieczeństwo i higiena na zajęciach wychowania fizycznego.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M.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I.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Kołodziejowie – „Wybrane zagadnienia wychowania fizycznego w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nauczaniu początkowym” – Rzeszów 1996r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R.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Trześniowski – „Gry i zabawy ruchowe” – Warszawa 1987r.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J.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Tatarczuk – „Wybrane zagadnienia z metodyki wychowania fizycznego” .</w:t>
            </w:r>
          </w:p>
          <w:p w:rsidR="00073C1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T.</w:t>
            </w:r>
            <w:r w:rsidR="005D5951">
              <w:rPr>
                <w:sz w:val="22"/>
                <w:szCs w:val="22"/>
              </w:rPr>
              <w:t xml:space="preserve"> </w:t>
            </w:r>
            <w:proofErr w:type="spellStart"/>
            <w:r w:rsidRPr="004B0597">
              <w:rPr>
                <w:sz w:val="22"/>
                <w:szCs w:val="22"/>
              </w:rPr>
              <w:t>Maszczak</w:t>
            </w:r>
            <w:proofErr w:type="spellEnd"/>
            <w:r w:rsidRPr="004B0597">
              <w:rPr>
                <w:sz w:val="22"/>
                <w:szCs w:val="22"/>
              </w:rPr>
              <w:t xml:space="preserve"> – „Metodyka wychowania fizycznego” – Warszawa 1991r.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M.J. Kołodziejowie - "Wybrane zagadnienia wychowania fizycznego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w nauczaniu początkowym" - Rzeszów 1998</w:t>
            </w:r>
          </w:p>
          <w:p w:rsidR="002F6BD9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M.J. Kołodziejowie - "Wybrane lekcje </w:t>
            </w:r>
            <w:r w:rsidR="005D5951">
              <w:rPr>
                <w:sz w:val="24"/>
                <w:szCs w:val="24"/>
              </w:rPr>
              <w:t>wychowania</w:t>
            </w:r>
            <w:r>
              <w:rPr>
                <w:sz w:val="24"/>
                <w:szCs w:val="24"/>
              </w:rPr>
              <w:t xml:space="preserve"> fizycznego</w:t>
            </w:r>
          </w:p>
          <w:p w:rsidR="002F6BD9" w:rsidRPr="00742916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w nauczaniu początkowym" - Rzeszów 1998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742916" w:rsidRDefault="004B059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L.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Lachowicz – „Metodyka wychowania fizycznego cz.</w:t>
            </w:r>
            <w:r w:rsidR="00D004AB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I” – AWF Gdańsk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1995r.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lastRenderedPageBreak/>
              <w:t>- J.</w:t>
            </w:r>
            <w:r w:rsidR="005D5951">
              <w:rPr>
                <w:sz w:val="22"/>
                <w:szCs w:val="22"/>
              </w:rPr>
              <w:t xml:space="preserve"> </w:t>
            </w:r>
            <w:proofErr w:type="spellStart"/>
            <w:r w:rsidRPr="004B0597">
              <w:rPr>
                <w:sz w:val="22"/>
                <w:szCs w:val="22"/>
              </w:rPr>
              <w:t>Półturzycki</w:t>
            </w:r>
            <w:proofErr w:type="spellEnd"/>
            <w:r w:rsidRPr="004B0597">
              <w:rPr>
                <w:sz w:val="22"/>
                <w:szCs w:val="22"/>
              </w:rPr>
              <w:t xml:space="preserve"> – „Dydaktyka dla nauczycieli” – Toruń 1996r. 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BC3779" w:rsidRDefault="004B0597" w:rsidP="00D004A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D004AB" w:rsidRPr="00D004A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PODAJĄCE ( wykład z prezentacja multimedialną, dyskusja)</w:t>
            </w:r>
          </w:p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AKTYWIZUJĄCE (inscenizacja)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PRAKTYCZNE (ćwiczenia przedmiotowe)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GRY DYDAKTYCZNE</w:t>
            </w:r>
          </w:p>
          <w:p w:rsidR="00DE7144" w:rsidRPr="004B0597" w:rsidRDefault="004B0597" w:rsidP="004B0597">
            <w:pPr>
              <w:rPr>
                <w:szCs w:val="18"/>
              </w:rPr>
            </w:pPr>
            <w:r>
              <w:rPr>
                <w:szCs w:val="18"/>
              </w:rPr>
              <w:t>GRY I ZABAWE RUCHOWE</w:t>
            </w:r>
            <w:bookmarkStart w:id="0" w:name="_GoBack"/>
            <w:bookmarkEnd w:id="0"/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22F93" w:rsidRDefault="00073C1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Metody weryfikacji efektów </w:t>
            </w:r>
            <w:r w:rsidR="00D004A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D5951" w:rsidRDefault="00073C17" w:rsidP="00C22F93">
            <w:pPr>
              <w:rPr>
                <w:sz w:val="22"/>
                <w:szCs w:val="22"/>
              </w:rPr>
            </w:pPr>
            <w:r w:rsidRPr="005D5951">
              <w:rPr>
                <w:sz w:val="22"/>
                <w:szCs w:val="22"/>
              </w:rPr>
              <w:t xml:space="preserve">Nr efektu </w:t>
            </w:r>
            <w:r w:rsidR="00D004AB">
              <w:rPr>
                <w:sz w:val="22"/>
                <w:szCs w:val="22"/>
              </w:rPr>
              <w:t>uczenia się</w:t>
            </w:r>
            <w:r w:rsidRPr="005D5951">
              <w:rPr>
                <w:sz w:val="22"/>
                <w:szCs w:val="22"/>
              </w:rPr>
              <w:t>/grupy efektów</w:t>
            </w:r>
          </w:p>
        </w:tc>
      </w:tr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cząstkowa: </w:t>
            </w:r>
            <w:r w:rsidR="005C2E32" w:rsidRPr="00C22F93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4,5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formująca: </w:t>
            </w:r>
            <w:r w:rsidR="005C2E32" w:rsidRPr="00C22F93">
              <w:rPr>
                <w:sz w:val="24"/>
                <w:szCs w:val="24"/>
              </w:rPr>
              <w:t xml:space="preserve"> praca w zespołach (tworzenie zabaw, gier, ćwiczeń śródlekcyjnych)</w:t>
            </w:r>
            <w:r w:rsidR="008F0E6C">
              <w:rPr>
                <w:sz w:val="24"/>
                <w:szCs w:val="24"/>
              </w:rPr>
              <w:t>, przygotowanie indywidualnych projektów ćwiczeń i zabaw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6,7,8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1,2,3</w:t>
            </w:r>
          </w:p>
        </w:tc>
      </w:tr>
      <w:tr w:rsidR="00073C17" w:rsidRPr="00C22F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22F93" w:rsidRDefault="00073C1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:rsidR="005C2E32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sprawdzenie znajomości treści przedmiotu</w:t>
            </w:r>
            <w:r w:rsidR="00DE7144">
              <w:rPr>
                <w:sz w:val="24"/>
                <w:szCs w:val="24"/>
              </w:rPr>
              <w:t xml:space="preserve"> – 50%</w:t>
            </w:r>
          </w:p>
          <w:p w:rsidR="00DE7144" w:rsidRDefault="00DE714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– 25%</w:t>
            </w:r>
          </w:p>
          <w:p w:rsidR="00DE7144" w:rsidRPr="00C22F93" w:rsidRDefault="00DE714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– 25%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D004A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3C17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73C17" w:rsidRPr="00742916" w:rsidRDefault="008F0E6C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0A1C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</w:t>
            </w:r>
          </w:p>
        </w:tc>
      </w:tr>
    </w:tbl>
    <w:p w:rsidR="00C94F3E" w:rsidRDefault="00C94F3E"/>
    <w:sectPr w:rsidR="00C94F3E" w:rsidSect="008F0E6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249B6"/>
    <w:multiLevelType w:val="hybridMultilevel"/>
    <w:tmpl w:val="0E788604"/>
    <w:lvl w:ilvl="0" w:tplc="CE06551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F96672"/>
    <w:multiLevelType w:val="hybridMultilevel"/>
    <w:tmpl w:val="E9A4F91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1490B"/>
    <w:rsid w:val="00073C17"/>
    <w:rsid w:val="000F1201"/>
    <w:rsid w:val="00101BE4"/>
    <w:rsid w:val="00115A3D"/>
    <w:rsid w:val="00192028"/>
    <w:rsid w:val="001D0B52"/>
    <w:rsid w:val="00212017"/>
    <w:rsid w:val="002A6BEB"/>
    <w:rsid w:val="002F6BD9"/>
    <w:rsid w:val="003E7074"/>
    <w:rsid w:val="003F3291"/>
    <w:rsid w:val="0041357C"/>
    <w:rsid w:val="004B0597"/>
    <w:rsid w:val="005116CE"/>
    <w:rsid w:val="005C2E32"/>
    <w:rsid w:val="005D5951"/>
    <w:rsid w:val="006751A0"/>
    <w:rsid w:val="00691F2D"/>
    <w:rsid w:val="00702DEB"/>
    <w:rsid w:val="0073004B"/>
    <w:rsid w:val="00791261"/>
    <w:rsid w:val="007B3791"/>
    <w:rsid w:val="008C08EC"/>
    <w:rsid w:val="008F0E6C"/>
    <w:rsid w:val="0099595D"/>
    <w:rsid w:val="00B534EC"/>
    <w:rsid w:val="00B55327"/>
    <w:rsid w:val="00B85CEE"/>
    <w:rsid w:val="00BA2CDD"/>
    <w:rsid w:val="00C22F93"/>
    <w:rsid w:val="00C50171"/>
    <w:rsid w:val="00C94F3E"/>
    <w:rsid w:val="00CC0A1C"/>
    <w:rsid w:val="00CC0B16"/>
    <w:rsid w:val="00D004AB"/>
    <w:rsid w:val="00D97385"/>
    <w:rsid w:val="00DE7144"/>
    <w:rsid w:val="00DF5A69"/>
    <w:rsid w:val="00FD38CE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794AA"/>
  <w15:docId w15:val="{EE0FC560-34BE-4F9F-8E28-4DF703F7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91F2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4B0597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BD58F-4524-4548-AEFE-EA02E011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955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28</cp:revision>
  <dcterms:created xsi:type="dcterms:W3CDTF">2018-12-03T15:17:00Z</dcterms:created>
  <dcterms:modified xsi:type="dcterms:W3CDTF">2021-08-24T16:36:00Z</dcterms:modified>
</cp:coreProperties>
</file>